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BB" w:rsidRDefault="005523BB" w:rsidP="005523BB">
      <w:pPr>
        <w:pStyle w:val="div"/>
        <w:rPr>
          <w:sz w:val="32"/>
        </w:rPr>
      </w:pPr>
      <w:r w:rsidRPr="00481E03">
        <w:rPr>
          <w:sz w:val="32"/>
        </w:rPr>
        <w:t xml:space="preserve">GENERAL CODE PROVISIONS </w:t>
      </w:r>
    </w:p>
    <w:p w:rsidR="00481E03" w:rsidRPr="00481E03" w:rsidRDefault="00481E03" w:rsidP="005523BB">
      <w:pPr>
        <w:pStyle w:val="div"/>
        <w:rPr>
          <w:sz w:val="26"/>
        </w:rPr>
      </w:pPr>
      <w:r>
        <w:rPr>
          <w:sz w:val="26"/>
        </w:rPr>
        <w:t>TABLE OF CONTENTS</w:t>
      </w:r>
    </w:p>
    <w:sdt>
      <w:sdtPr>
        <w:rPr>
          <w:caps w:val="0"/>
          <w:noProof/>
          <w:sz w:val="28"/>
        </w:rPr>
        <w:id w:val="136156104"/>
        <w:docPartObj>
          <w:docPartGallery w:val="Table of Contents"/>
          <w:docPartUnique/>
        </w:docPartObj>
      </w:sdtPr>
      <w:sdtContent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1 - CODE OF ORDINANCES</w:t>
          </w:r>
          <w:r>
            <w:rPr>
              <w:noProof/>
            </w:rPr>
            <w:tab/>
            <w:t>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2 - CHARTER</w:t>
          </w:r>
          <w:r>
            <w:rPr>
              <w:noProof/>
            </w:rPr>
            <w:tab/>
            <w:t>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3 - MUNICIPAL INFRACTIONS</w:t>
          </w:r>
          <w:r>
            <w:rPr>
              <w:noProof/>
            </w:rPr>
            <w:tab/>
            <w:t>11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5 - OPERATING PROCEDURES</w:t>
          </w:r>
          <w:r>
            <w:rPr>
              <w:noProof/>
            </w:rPr>
            <w:tab/>
            <w:t>21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6 - CITY ELECTIONS</w:t>
          </w:r>
          <w:r>
            <w:rPr>
              <w:noProof/>
            </w:rPr>
            <w:tab/>
            <w:t>29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7 - FISCAL MANAGEMENT</w:t>
          </w:r>
          <w:r>
            <w:rPr>
              <w:noProof/>
            </w:rPr>
            <w:tab/>
            <w:t>35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8 - URBAN RENEWAL</w:t>
          </w:r>
          <w:r>
            <w:rPr>
              <w:noProof/>
            </w:rPr>
            <w:tab/>
            <w:t>45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9 - URBAN REVITALIZATION</w:t>
          </w:r>
          <w:r>
            <w:rPr>
              <w:noProof/>
            </w:rPr>
            <w:tab/>
            <w:t>47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ADMINISTRATION, BOARDS AND COMMISSIONS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15 - MAYOR</w:t>
          </w:r>
          <w:r>
            <w:rPr>
              <w:noProof/>
            </w:rPr>
            <w:tab/>
            <w:t>71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16 - MAYOR PRO TEM</w:t>
          </w:r>
          <w:r>
            <w:rPr>
              <w:noProof/>
            </w:rPr>
            <w:tab/>
            <w:t>73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17 - CITY COUNCIL</w:t>
          </w:r>
          <w:r>
            <w:rPr>
              <w:noProof/>
            </w:rPr>
            <w:tab/>
            <w:t>75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18 - CITY CLERK</w:t>
          </w:r>
          <w:r>
            <w:rPr>
              <w:noProof/>
            </w:rPr>
            <w:tab/>
            <w:t>83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19 - CITY TREASURER</w:t>
          </w:r>
          <w:r>
            <w:rPr>
              <w:noProof/>
            </w:rPr>
            <w:tab/>
            <w:t>87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20 - CITY ATTORNEY</w:t>
          </w:r>
          <w:r>
            <w:rPr>
              <w:noProof/>
            </w:rPr>
            <w:tab/>
            <w:t>89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21 - LIBRARY BOARD OF TRUSTEES</w:t>
          </w:r>
          <w:r>
            <w:rPr>
              <w:noProof/>
            </w:rPr>
            <w:tab/>
            <w:t>91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22 - PARK BOARD</w:t>
          </w:r>
          <w:r>
            <w:rPr>
              <w:noProof/>
            </w:rPr>
            <w:tab/>
            <w:t>95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23 - LAKE AND DAM COMMITTEE</w:t>
          </w:r>
          <w:r>
            <w:rPr>
              <w:noProof/>
            </w:rPr>
            <w:tab/>
            <w:t>99</w:t>
          </w:r>
        </w:p>
        <w:p w:rsidR="00481E03" w:rsidRDefault="00BD193E">
          <w:pPr>
            <w:rPr>
              <w:b/>
              <w:caps/>
              <w:sz w:val="28"/>
            </w:rPr>
          </w:pPr>
          <w:r>
            <w:rPr>
              <w:b/>
              <w:sz w:val="20"/>
            </w:rPr>
            <w:t>CHAPTER 24 – WELCOME CENTER BOARD</w:t>
          </w:r>
          <w:r w:rsidR="007E3768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 xml:space="preserve">(NEW </w:t>
          </w:r>
          <w:r w:rsidR="00C95CE8">
            <w:rPr>
              <w:b/>
              <w:sz w:val="20"/>
            </w:rPr>
            <w:t xml:space="preserve">ORD #329 </w:t>
          </w:r>
          <w:r>
            <w:rPr>
              <w:b/>
              <w:sz w:val="20"/>
            </w:rPr>
            <w:t xml:space="preserve">12-10-2019)…….…………100  </w:t>
          </w:r>
          <w:r w:rsidR="00481E03"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POLICE, FIRE AND EMERGENCIES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30 - POLICE DEPARTMENT</w:t>
          </w:r>
          <w:r>
            <w:rPr>
              <w:noProof/>
            </w:rPr>
            <w:tab/>
            <w:t>145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35 - FIRE DEPARTMENT</w:t>
          </w:r>
          <w:r>
            <w:rPr>
              <w:noProof/>
            </w:rPr>
            <w:tab/>
            <w:t>147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36 - FIRE DEPARTMENT BOARD</w:t>
          </w:r>
          <w:r>
            <w:rPr>
              <w:noProof/>
            </w:rPr>
            <w:tab/>
            <w:t>155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PUBLIC OFFENSES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40 - PUBLIC PEACE</w:t>
          </w:r>
          <w:r>
            <w:rPr>
              <w:noProof/>
            </w:rPr>
            <w:tab/>
            <w:t>175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41 - PUBLIC HEALTH AND SAFETY</w:t>
          </w:r>
          <w:r>
            <w:rPr>
              <w:noProof/>
            </w:rPr>
            <w:tab/>
            <w:t>181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42 - PUBLIC AND PRIVATE PROPERTY</w:t>
          </w:r>
          <w:r>
            <w:rPr>
              <w:noProof/>
            </w:rPr>
            <w:tab/>
            <w:t>191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45 - ALCOHOL CONSUMPTION AND INTOXICATION</w:t>
          </w:r>
          <w:r>
            <w:rPr>
              <w:noProof/>
            </w:rPr>
            <w:tab/>
            <w:t>225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46 - MINORS</w:t>
          </w:r>
          <w:r>
            <w:rPr>
              <w:noProof/>
            </w:rPr>
            <w:tab/>
            <w:t>227</w:t>
          </w:r>
        </w:p>
        <w:p w:rsidR="005523BB" w:rsidRDefault="005523BB" w:rsidP="005523BB">
          <w:pPr>
            <w:pStyle w:val="TOC1"/>
            <w:rPr>
              <w:noProof/>
            </w:rPr>
          </w:pPr>
          <w:bookmarkStart w:id="0" w:name="_Hlk16070149"/>
          <w:r>
            <w:rPr>
              <w:noProof/>
            </w:rPr>
            <w:t>CHAPTER 47 - PARK REGULATIONS</w:t>
          </w:r>
          <w:r>
            <w:rPr>
              <w:noProof/>
            </w:rPr>
            <w:tab/>
            <w:t>233</w:t>
          </w:r>
        </w:p>
        <w:bookmarkEnd w:id="0"/>
        <w:p w:rsidR="00F804F9" w:rsidRDefault="00F804F9" w:rsidP="00F804F9">
          <w:pPr>
            <w:pStyle w:val="TOC1"/>
            <w:rPr>
              <w:noProof/>
            </w:rPr>
          </w:pPr>
          <w:r>
            <w:rPr>
              <w:noProof/>
            </w:rPr>
            <w:t xml:space="preserve">CHAPTER 48 - </w:t>
          </w:r>
          <w:r w:rsidRPr="00F804F9">
            <w:rPr>
              <w:noProof/>
            </w:rPr>
            <w:t>SOCIAL HOSTING AND UNDERAGE CONSUMPTION</w:t>
          </w:r>
          <w:r>
            <w:rPr>
              <w:noProof/>
            </w:rPr>
            <w:tab/>
            <w:t>235</w:t>
          </w:r>
        </w:p>
        <w:p w:rsidR="00F804F9" w:rsidRPr="00F804F9" w:rsidRDefault="00F804F9" w:rsidP="00F804F9">
          <w:pPr>
            <w:rPr>
              <w:rFonts w:eastAsiaTheme="minorEastAsia"/>
            </w:rPr>
          </w:pP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NUISANCES AND ANIMAL CONTROL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50 - NUISANCE ABATEMENT PROCEDURE</w:t>
          </w:r>
          <w:r>
            <w:rPr>
              <w:noProof/>
            </w:rPr>
            <w:tab/>
            <w:t>241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51 - JUNK AND JUNK VEHICLES</w:t>
          </w:r>
          <w:r>
            <w:rPr>
              <w:noProof/>
            </w:rPr>
            <w:tab/>
            <w:t>249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55 - ANIMAL PROTECTION AND CONTROL</w:t>
          </w:r>
          <w:r>
            <w:rPr>
              <w:noProof/>
            </w:rPr>
            <w:tab/>
            <w:t>271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TRAFFIC AND VEHICLES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60 - ADMINISTRATION OF TRAFFIC CODE</w:t>
          </w:r>
          <w:r>
            <w:rPr>
              <w:noProof/>
            </w:rPr>
            <w:tab/>
            <w:t>305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61 - TRAFFIC CONTROL DEVICES</w:t>
          </w:r>
          <w:r>
            <w:rPr>
              <w:noProof/>
            </w:rPr>
            <w:tab/>
            <w:t>309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62 - GENERAL TRAFFIC REGULATIONS</w:t>
          </w:r>
          <w:r>
            <w:rPr>
              <w:noProof/>
            </w:rPr>
            <w:tab/>
            <w:t>311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63 - SPEED REGULATIONS</w:t>
          </w:r>
          <w:r>
            <w:rPr>
              <w:noProof/>
            </w:rPr>
            <w:tab/>
            <w:t>333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64 - TURNING REGULATIONS</w:t>
          </w:r>
          <w:r>
            <w:rPr>
              <w:noProof/>
            </w:rPr>
            <w:tab/>
            <w:t>337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65 - STOP OR YIELD REQUIRED</w:t>
          </w:r>
          <w:r>
            <w:rPr>
              <w:noProof/>
            </w:rPr>
            <w:tab/>
            <w:t>339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66 - LOAD AND WEIGHT RESTRICTIONS</w:t>
          </w:r>
          <w:r>
            <w:rPr>
              <w:noProof/>
            </w:rPr>
            <w:tab/>
            <w:t>351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67 - PEDESTRIANS</w:t>
          </w:r>
          <w:r>
            <w:rPr>
              <w:noProof/>
            </w:rPr>
            <w:tab/>
            <w:t>357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68 - ONE-WAY TRAFFIC</w:t>
          </w:r>
          <w:r>
            <w:rPr>
              <w:noProof/>
            </w:rPr>
            <w:tab/>
            <w:t>359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69 - PARKING REGULATIONS</w:t>
          </w:r>
          <w:r>
            <w:rPr>
              <w:noProof/>
            </w:rPr>
            <w:tab/>
            <w:t>361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70 - TRAFFIC CODE ENFORCEMENT PROCEDURES</w:t>
          </w:r>
          <w:r>
            <w:rPr>
              <w:noProof/>
            </w:rPr>
            <w:tab/>
            <w:t>385</w:t>
          </w:r>
        </w:p>
        <w:p w:rsidR="00F804F9" w:rsidRPr="00F804F9" w:rsidRDefault="00F804F9" w:rsidP="00F804F9">
          <w:pPr>
            <w:pStyle w:val="TOC1"/>
            <w:rPr>
              <w:noProof/>
            </w:rPr>
          </w:pPr>
          <w:r w:rsidRPr="00F804F9">
            <w:rPr>
              <w:noProof/>
            </w:rPr>
            <w:t>CHAPTER 74 - GOLF CARTS AND UTILITY TRAIL VEHICLES</w:t>
          </w:r>
          <w:r w:rsidRPr="00F804F9">
            <w:rPr>
              <w:noProof/>
            </w:rPr>
            <w:tab/>
          </w:r>
          <w:r w:rsidR="001E692B">
            <w:rPr>
              <w:noProof/>
            </w:rPr>
            <w:t>401</w:t>
          </w:r>
          <w:bookmarkStart w:id="1" w:name="_GoBack"/>
          <w:bookmarkEnd w:id="1"/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75 - ALL-TERRAIN VEHICLES AND SNOWMOBILES</w:t>
          </w:r>
          <w:r>
            <w:rPr>
              <w:noProof/>
            </w:rPr>
            <w:tab/>
            <w:t>405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76 - BICYCLE REGULATIONS</w:t>
          </w:r>
          <w:r>
            <w:rPr>
              <w:noProof/>
            </w:rPr>
            <w:tab/>
            <w:t>411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77 - BOATING REGULATIONS</w:t>
          </w:r>
          <w:r>
            <w:rPr>
              <w:noProof/>
            </w:rPr>
            <w:tab/>
            <w:t>413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80 - ABANDONED VEHICLES</w:t>
          </w:r>
          <w:r>
            <w:rPr>
              <w:noProof/>
            </w:rPr>
            <w:tab/>
            <w:t>435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81 - RAILROAD REGULATIONS</w:t>
          </w:r>
          <w:r>
            <w:rPr>
              <w:noProof/>
            </w:rPr>
            <w:tab/>
            <w:t>439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water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90 - WATER SERVICE SYSTEM</w:t>
          </w:r>
          <w:r>
            <w:rPr>
              <w:noProof/>
            </w:rPr>
            <w:tab/>
            <w:t>465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91 - WATER METERS</w:t>
          </w:r>
          <w:r>
            <w:rPr>
              <w:noProof/>
            </w:rPr>
            <w:tab/>
            <w:t>473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92 - WATER RATES</w:t>
          </w:r>
          <w:r>
            <w:rPr>
              <w:noProof/>
            </w:rPr>
            <w:tab/>
            <w:t>475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93 - WATER EMERGENCY</w:t>
          </w:r>
          <w:r>
            <w:rPr>
              <w:noProof/>
            </w:rPr>
            <w:tab/>
            <w:t>481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94 - WATER LINE EXTENSIONS</w:t>
          </w:r>
          <w:r>
            <w:rPr>
              <w:noProof/>
            </w:rPr>
            <w:tab/>
            <w:t>483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SANITARY SEWER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95 - SANITARY SEWER SYSTEM</w:t>
          </w:r>
          <w:r>
            <w:rPr>
              <w:noProof/>
            </w:rPr>
            <w:tab/>
            <w:t>495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96 - BUILDING SEWERS AND CONNECTIONS</w:t>
          </w:r>
          <w:r>
            <w:rPr>
              <w:noProof/>
            </w:rPr>
            <w:tab/>
            <w:t>499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97 - USE OF PUBLIC SEWERS</w:t>
          </w:r>
          <w:r>
            <w:rPr>
              <w:noProof/>
            </w:rPr>
            <w:tab/>
            <w:t>503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98 - ON-SITE WASTEWATER SYSTEMS</w:t>
          </w:r>
          <w:r>
            <w:rPr>
              <w:noProof/>
            </w:rPr>
            <w:tab/>
            <w:t>507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99 - SEWER SERVICE CHARGES</w:t>
          </w:r>
          <w:r>
            <w:rPr>
              <w:noProof/>
            </w:rPr>
            <w:tab/>
            <w:t>509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100 - SEWER EXTENSIONS</w:t>
          </w:r>
          <w:r>
            <w:rPr>
              <w:noProof/>
            </w:rPr>
            <w:tab/>
            <w:t>513</w:t>
          </w:r>
        </w:p>
        <w:p w:rsidR="00481E03" w:rsidRPr="00C95CE8" w:rsidRDefault="00C95CE8">
          <w:pPr>
            <w:rPr>
              <w:b/>
              <w:caps/>
              <w:sz w:val="20"/>
            </w:rPr>
          </w:pPr>
          <w:r w:rsidRPr="00C95CE8">
            <w:rPr>
              <w:b/>
              <w:sz w:val="20"/>
            </w:rPr>
            <w:t>CHAPTER 101 – STORM WATER UTILITY…</w:t>
          </w:r>
          <w:r>
            <w:rPr>
              <w:b/>
              <w:sz w:val="20"/>
            </w:rPr>
            <w:t>.....NEW ORDINANCE #330 (3-16-2020)</w:t>
          </w:r>
          <w:r w:rsidRPr="00C95CE8">
            <w:rPr>
              <w:b/>
              <w:sz w:val="20"/>
            </w:rPr>
            <w:t>……514</w:t>
          </w:r>
          <w:r w:rsidR="00481E03" w:rsidRPr="00C95CE8">
            <w:rPr>
              <w:b/>
              <w:sz w:val="20"/>
            </w:rP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garbage and solid waste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105 - SOLID WASTE CONTROL</w:t>
          </w:r>
          <w:r>
            <w:rPr>
              <w:noProof/>
            </w:rPr>
            <w:tab/>
            <w:t>531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106 - COLLECTION OF SOLID WASTE</w:t>
          </w:r>
          <w:r>
            <w:rPr>
              <w:noProof/>
            </w:rPr>
            <w:tab/>
            <w:t>539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franchises and other services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110 - NATURAL GAS FRANCHISE</w:t>
          </w:r>
          <w:r>
            <w:rPr>
              <w:noProof/>
            </w:rPr>
            <w:tab/>
            <w:t>561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111 - ELECTRIC FRANCHISE</w:t>
          </w:r>
          <w:r>
            <w:rPr>
              <w:noProof/>
            </w:rPr>
            <w:tab/>
            <w:t>569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112 - CABLE TELEVISION FRANCHISE</w:t>
          </w:r>
          <w:r>
            <w:rPr>
              <w:noProof/>
            </w:rPr>
            <w:tab/>
            <w:t>575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113 - CABLE TELEVISION REGULATIONS</w:t>
          </w:r>
          <w:r>
            <w:rPr>
              <w:noProof/>
            </w:rPr>
            <w:tab/>
            <w:t>577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regulation of business and vocations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120 - LIQUOR LICENSES AND WINE AND BEER PERMITS</w:t>
          </w:r>
          <w:r>
            <w:rPr>
              <w:noProof/>
            </w:rPr>
            <w:tab/>
            <w:t>621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121 - CIGARETTE AND TOBACCO PERMITS</w:t>
          </w:r>
          <w:r>
            <w:rPr>
              <w:noProof/>
            </w:rPr>
            <w:tab/>
            <w:t>625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122 - PEDDLERS, SOLICITORS, AND TRANSIENT MERCHANTS</w:t>
          </w:r>
          <w:r>
            <w:rPr>
              <w:noProof/>
            </w:rPr>
            <w:tab/>
            <w:t>629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123 - HOUSE MOVERS</w:t>
          </w:r>
          <w:r>
            <w:rPr>
              <w:noProof/>
            </w:rPr>
            <w:tab/>
            <w:t>637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streets and sidewalks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135 - STREET USE AND MAINTENANCE</w:t>
          </w:r>
          <w:r>
            <w:rPr>
              <w:noProof/>
            </w:rPr>
            <w:tab/>
            <w:t>665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136 - SIDEWALK REGULATIONS</w:t>
          </w:r>
          <w:r>
            <w:rPr>
              <w:noProof/>
            </w:rPr>
            <w:tab/>
            <w:t>673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137 - VACATION AND DISPOSAL OF STREETS</w:t>
          </w:r>
          <w:r>
            <w:rPr>
              <w:noProof/>
            </w:rPr>
            <w:tab/>
            <w:t>679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138 - STREET GRADES</w:t>
          </w:r>
          <w:r>
            <w:rPr>
              <w:noProof/>
            </w:rPr>
            <w:tab/>
            <w:t>681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139 - NAMING OF STREETS</w:t>
          </w:r>
          <w:r>
            <w:rPr>
              <w:noProof/>
            </w:rPr>
            <w:tab/>
            <w:t>683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140 - CONTROLLED ACCESS FACILITIES</w:t>
          </w:r>
          <w:r>
            <w:rPr>
              <w:noProof/>
            </w:rPr>
            <w:tab/>
            <w:t>685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BUILDING AND PROPERTY REGULATIONS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145 - DANGEROUS BUILDINGS</w:t>
          </w:r>
          <w:r>
            <w:rPr>
              <w:noProof/>
            </w:rPr>
            <w:tab/>
            <w:t>721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146 - MANUFACTURED AND MOBILE HOMES</w:t>
          </w:r>
          <w:r>
            <w:rPr>
              <w:noProof/>
            </w:rPr>
            <w:tab/>
            <w:t>725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147 - WELL PROTECTION</w:t>
          </w:r>
          <w:r>
            <w:rPr>
              <w:noProof/>
            </w:rPr>
            <w:tab/>
            <w:t>731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150 - BUILDING NUMBERING</w:t>
          </w:r>
          <w:r>
            <w:rPr>
              <w:noProof/>
            </w:rPr>
            <w:tab/>
            <w:t>745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151 - TREES</w:t>
          </w:r>
          <w:r>
            <w:rPr>
              <w:noProof/>
            </w:rPr>
            <w:tab/>
            <w:t>747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155 - RESTRICTED RESIDENCE DISTRICT</w:t>
          </w:r>
          <w:r>
            <w:rPr>
              <w:noProof/>
            </w:rPr>
            <w:tab/>
            <w:t>761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156 - RENOVATION OR DEMOLITION  OF COMMERCIAL BUILDINGS</w:t>
          </w:r>
          <w:r>
            <w:rPr>
              <w:noProof/>
            </w:rPr>
            <w:tab/>
            <w:t>775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160 - FLOOD PLAIN REGULATIONS</w:t>
          </w:r>
          <w:r>
            <w:rPr>
              <w:noProof/>
            </w:rPr>
            <w:tab/>
            <w:t>801</w:t>
          </w:r>
        </w:p>
        <w:p w:rsidR="00481E03" w:rsidRDefault="00481E03">
          <w:pPr>
            <w:rPr>
              <w:b/>
              <w:caps/>
              <w:sz w:val="28"/>
            </w:rPr>
          </w:pPr>
          <w:r>
            <w:br w:type="page"/>
          </w:r>
        </w:p>
        <w:p w:rsidR="005523BB" w:rsidRDefault="005523BB" w:rsidP="005523BB">
          <w:pPr>
            <w:pStyle w:val="div"/>
            <w:spacing w:after="240"/>
            <w:rPr>
              <w:sz w:val="32"/>
            </w:rPr>
          </w:pPr>
          <w:r w:rsidRPr="00481E03">
            <w:rPr>
              <w:sz w:val="32"/>
            </w:rPr>
            <w:lastRenderedPageBreak/>
            <w:t>ZONING AND SUBDIVISION</w:t>
          </w:r>
        </w:p>
        <w:p w:rsidR="00481E03" w:rsidRPr="00481E03" w:rsidRDefault="00481E03" w:rsidP="005523BB">
          <w:pPr>
            <w:pStyle w:val="div"/>
            <w:spacing w:after="240"/>
            <w:rPr>
              <w:sz w:val="26"/>
            </w:rPr>
          </w:pPr>
          <w:r>
            <w:rPr>
              <w:sz w:val="26"/>
            </w:rPr>
            <w:t>TABLE OF CONTENTS</w:t>
          </w:r>
        </w:p>
        <w:p w:rsidR="005523BB" w:rsidRDefault="005523BB" w:rsidP="005523BB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t>CHAPTER 165 - SUBDIVISION REGULATIONS</w:t>
          </w:r>
          <w:r>
            <w:rPr>
              <w:noProof/>
            </w:rPr>
            <w:tab/>
            <w:t>835</w:t>
          </w:r>
        </w:p>
        <w:p w:rsidR="005523BB" w:rsidRDefault="00116D4D" w:rsidP="005523BB">
          <w:pPr>
            <w:pStyle w:val="CodeTOC"/>
            <w:rPr>
              <w:sz w:val="28"/>
            </w:rPr>
          </w:pPr>
        </w:p>
      </w:sdtContent>
    </w:sdt>
    <w:p w:rsidR="00924E6E" w:rsidRPr="005523BB" w:rsidRDefault="00924E6E" w:rsidP="005523BB"/>
    <w:sectPr w:rsidR="00924E6E" w:rsidRPr="005523BB" w:rsidSect="007964D0">
      <w:pgSz w:w="12240" w:h="15840" w:code="1"/>
      <w:pgMar w:top="1440" w:right="1800" w:bottom="1440" w:left="1800" w:header="720" w:footer="720" w:gutter="288"/>
      <w:paperSrc w:first="265" w:other="265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72" w:rsidRDefault="008E1B72" w:rsidP="00A51CDC">
      <w:r>
        <w:separator/>
      </w:r>
    </w:p>
  </w:endnote>
  <w:endnote w:type="continuationSeparator" w:id="0">
    <w:p w:rsidR="008E1B72" w:rsidRDefault="008E1B72" w:rsidP="00A5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72" w:rsidRDefault="008E1B72" w:rsidP="00A51CDC">
      <w:r>
        <w:separator/>
      </w:r>
    </w:p>
  </w:footnote>
  <w:footnote w:type="continuationSeparator" w:id="0">
    <w:p w:rsidR="008E1B72" w:rsidRDefault="008E1B72" w:rsidP="00A51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linkStyles/>
  <w:stylePaneFormatFilter w:val="30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457FD"/>
    <w:rsid w:val="00002870"/>
    <w:rsid w:val="00012FEA"/>
    <w:rsid w:val="00035361"/>
    <w:rsid w:val="00045A6B"/>
    <w:rsid w:val="00046872"/>
    <w:rsid w:val="00046FE4"/>
    <w:rsid w:val="00076550"/>
    <w:rsid w:val="00082D9E"/>
    <w:rsid w:val="000B7975"/>
    <w:rsid w:val="000F6369"/>
    <w:rsid w:val="00116D4D"/>
    <w:rsid w:val="001301E6"/>
    <w:rsid w:val="001372B8"/>
    <w:rsid w:val="00186D2D"/>
    <w:rsid w:val="001C74CA"/>
    <w:rsid w:val="001E692B"/>
    <w:rsid w:val="0022670D"/>
    <w:rsid w:val="00233B46"/>
    <w:rsid w:val="002707C7"/>
    <w:rsid w:val="00277EF2"/>
    <w:rsid w:val="002C5764"/>
    <w:rsid w:val="00331078"/>
    <w:rsid w:val="0035428F"/>
    <w:rsid w:val="00384A33"/>
    <w:rsid w:val="003A109E"/>
    <w:rsid w:val="003B0407"/>
    <w:rsid w:val="003D1B66"/>
    <w:rsid w:val="00481E03"/>
    <w:rsid w:val="005016B7"/>
    <w:rsid w:val="00533C4C"/>
    <w:rsid w:val="005457FD"/>
    <w:rsid w:val="005523BB"/>
    <w:rsid w:val="005964A3"/>
    <w:rsid w:val="005E76DD"/>
    <w:rsid w:val="006663CD"/>
    <w:rsid w:val="006B4296"/>
    <w:rsid w:val="006D272B"/>
    <w:rsid w:val="00741D8F"/>
    <w:rsid w:val="007964D0"/>
    <w:rsid w:val="007E3768"/>
    <w:rsid w:val="00856BAC"/>
    <w:rsid w:val="00873FA9"/>
    <w:rsid w:val="008E1B72"/>
    <w:rsid w:val="00924E6E"/>
    <w:rsid w:val="009347E4"/>
    <w:rsid w:val="009356BE"/>
    <w:rsid w:val="00A03C2D"/>
    <w:rsid w:val="00A51CDC"/>
    <w:rsid w:val="00A96AFE"/>
    <w:rsid w:val="00AF731B"/>
    <w:rsid w:val="00B023F2"/>
    <w:rsid w:val="00B02A53"/>
    <w:rsid w:val="00B1654D"/>
    <w:rsid w:val="00B51F42"/>
    <w:rsid w:val="00B60CC3"/>
    <w:rsid w:val="00B86560"/>
    <w:rsid w:val="00BA0624"/>
    <w:rsid w:val="00BB20BE"/>
    <w:rsid w:val="00BC20AC"/>
    <w:rsid w:val="00BD193E"/>
    <w:rsid w:val="00C81875"/>
    <w:rsid w:val="00C95CE8"/>
    <w:rsid w:val="00CA3F5F"/>
    <w:rsid w:val="00D94138"/>
    <w:rsid w:val="00E83E24"/>
    <w:rsid w:val="00EE319A"/>
    <w:rsid w:val="00F07637"/>
    <w:rsid w:val="00F55102"/>
    <w:rsid w:val="00F804F9"/>
    <w:rsid w:val="00F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4D"/>
    <w:rPr>
      <w:sz w:val="26"/>
    </w:rPr>
  </w:style>
  <w:style w:type="paragraph" w:styleId="Heading1">
    <w:name w:val="heading 1"/>
    <w:basedOn w:val="Normal"/>
    <w:next w:val="Normal"/>
    <w:qFormat/>
    <w:rsid w:val="00116D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16D4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16D4D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16D4D"/>
    <w:rPr>
      <w:sz w:val="16"/>
    </w:rPr>
  </w:style>
  <w:style w:type="paragraph" w:styleId="CommentText">
    <w:name w:val="annotation text"/>
    <w:basedOn w:val="Normal"/>
    <w:semiHidden/>
    <w:rsid w:val="00116D4D"/>
    <w:rPr>
      <w:sz w:val="20"/>
    </w:rPr>
  </w:style>
  <w:style w:type="paragraph" w:styleId="Header">
    <w:name w:val="header"/>
    <w:basedOn w:val="Normal"/>
    <w:rsid w:val="00116D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D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D4D"/>
  </w:style>
  <w:style w:type="paragraph" w:styleId="FootnoteText">
    <w:name w:val="footnote text"/>
    <w:basedOn w:val="Normal"/>
    <w:semiHidden/>
    <w:rsid w:val="00116D4D"/>
    <w:rPr>
      <w:sz w:val="20"/>
    </w:rPr>
  </w:style>
  <w:style w:type="character" w:styleId="FootnoteReference">
    <w:name w:val="footnote reference"/>
    <w:basedOn w:val="DefaultParagraphFont"/>
    <w:semiHidden/>
    <w:rsid w:val="00116D4D"/>
    <w:rPr>
      <w:vertAlign w:val="superscript"/>
    </w:rPr>
  </w:style>
  <w:style w:type="paragraph" w:styleId="BodyText">
    <w:name w:val="Body Text"/>
    <w:basedOn w:val="Normal"/>
    <w:rsid w:val="00116D4D"/>
    <w:pPr>
      <w:spacing w:after="120"/>
    </w:pPr>
  </w:style>
  <w:style w:type="paragraph" w:styleId="TOC1">
    <w:name w:val="toc 1"/>
    <w:basedOn w:val="Normal"/>
    <w:next w:val="Normal"/>
    <w:uiPriority w:val="39"/>
    <w:rsid w:val="00CA3F5F"/>
    <w:pPr>
      <w:tabs>
        <w:tab w:val="right" w:leader="dot" w:pos="8352"/>
      </w:tabs>
      <w:spacing w:before="120" w:after="120"/>
      <w:jc w:val="center"/>
    </w:pPr>
    <w:rPr>
      <w:b/>
      <w:caps/>
      <w:sz w:val="20"/>
    </w:rPr>
  </w:style>
  <w:style w:type="paragraph" w:customStyle="1" w:styleId="chapternumber">
    <w:name w:val="chapternumber"/>
    <w:basedOn w:val="Heading2"/>
    <w:next w:val="chaptertitle"/>
    <w:rsid w:val="00116D4D"/>
    <w:pPr>
      <w:jc w:val="center"/>
      <w:outlineLvl w:val="9"/>
    </w:pPr>
    <w:rPr>
      <w:rFonts w:ascii="Times New Roman" w:hAnsi="Times New Roman"/>
      <w:i w:val="0"/>
      <w:sz w:val="26"/>
    </w:rPr>
  </w:style>
  <w:style w:type="paragraph" w:customStyle="1" w:styleId="chaptertitle">
    <w:name w:val="chaptertitle"/>
    <w:basedOn w:val="Heading2"/>
    <w:next w:val="miniindex"/>
    <w:rsid w:val="00116D4D"/>
    <w:pPr>
      <w:spacing w:after="240"/>
      <w:jc w:val="center"/>
      <w:outlineLvl w:val="9"/>
    </w:pPr>
    <w:rPr>
      <w:rFonts w:ascii="Times New Roman" w:hAnsi="Times New Roman"/>
      <w:i w:val="0"/>
      <w:sz w:val="32"/>
    </w:rPr>
  </w:style>
  <w:style w:type="paragraph" w:customStyle="1" w:styleId="miniindex">
    <w:name w:val="mini index"/>
    <w:basedOn w:val="Normal"/>
    <w:next w:val="section"/>
    <w:rsid w:val="00116D4D"/>
    <w:rPr>
      <w:b/>
      <w:sz w:val="16"/>
    </w:rPr>
  </w:style>
  <w:style w:type="paragraph" w:customStyle="1" w:styleId="section">
    <w:name w:val="section"/>
    <w:basedOn w:val="Normal"/>
    <w:rsid w:val="00116D4D"/>
    <w:pPr>
      <w:spacing w:before="240"/>
      <w:jc w:val="both"/>
    </w:pPr>
  </w:style>
  <w:style w:type="character" w:customStyle="1" w:styleId="sectiontitle">
    <w:name w:val="section title"/>
    <w:basedOn w:val="DefaultParagraphFont"/>
    <w:rsid w:val="00116D4D"/>
    <w:rPr>
      <w:b/>
    </w:rPr>
  </w:style>
  <w:style w:type="paragraph" w:customStyle="1" w:styleId="subsection1">
    <w:name w:val="subsection 1"/>
    <w:basedOn w:val="Normal"/>
    <w:rsid w:val="00116D4D"/>
    <w:pPr>
      <w:tabs>
        <w:tab w:val="left" w:pos="1440"/>
      </w:tabs>
      <w:spacing w:before="120"/>
      <w:ind w:left="720"/>
      <w:jc w:val="both"/>
    </w:pPr>
  </w:style>
  <w:style w:type="paragraph" w:customStyle="1" w:styleId="citation">
    <w:name w:val="citation"/>
    <w:basedOn w:val="Normal"/>
    <w:next w:val="section"/>
    <w:rsid w:val="00116D4D"/>
    <w:pPr>
      <w:jc w:val="center"/>
    </w:pPr>
    <w:rPr>
      <w:i/>
    </w:rPr>
  </w:style>
  <w:style w:type="paragraph" w:customStyle="1" w:styleId="editorsnote">
    <w:name w:val="editor's note"/>
    <w:basedOn w:val="Normal"/>
    <w:rsid w:val="00116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right="720"/>
      <w:jc w:val="both"/>
    </w:pPr>
    <w:rPr>
      <w:b/>
    </w:rPr>
  </w:style>
  <w:style w:type="paragraph" w:customStyle="1" w:styleId="subsectionA">
    <w:name w:val="subsection A"/>
    <w:basedOn w:val="Normal"/>
    <w:rsid w:val="00116D4D"/>
    <w:pPr>
      <w:spacing w:before="120"/>
      <w:ind w:left="1440"/>
      <w:jc w:val="both"/>
    </w:pPr>
  </w:style>
  <w:style w:type="paragraph" w:customStyle="1" w:styleId="subsection10">
    <w:name w:val="subsection (1)"/>
    <w:basedOn w:val="Normal"/>
    <w:rsid w:val="00116D4D"/>
    <w:pPr>
      <w:spacing w:before="120"/>
      <w:ind w:left="2160"/>
      <w:jc w:val="both"/>
    </w:pPr>
  </w:style>
  <w:style w:type="paragraph" w:styleId="TOC2">
    <w:name w:val="toc 2"/>
    <w:basedOn w:val="Normal"/>
    <w:next w:val="Normal"/>
    <w:autoRedefine/>
    <w:semiHidden/>
    <w:rsid w:val="00116D4D"/>
    <w:pPr>
      <w:tabs>
        <w:tab w:val="right" w:leader="dot" w:pos="8352"/>
      </w:tabs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116D4D"/>
    <w:pPr>
      <w:tabs>
        <w:tab w:val="right" w:leader="dot" w:pos="8352"/>
      </w:tabs>
      <w:ind w:left="26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116D4D"/>
    <w:pPr>
      <w:tabs>
        <w:tab w:val="right" w:leader="dot" w:pos="8352"/>
      </w:tabs>
      <w:ind w:left="5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116D4D"/>
    <w:pPr>
      <w:tabs>
        <w:tab w:val="right" w:leader="dot" w:pos="8352"/>
      </w:tabs>
      <w:ind w:left="7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116D4D"/>
    <w:pPr>
      <w:tabs>
        <w:tab w:val="right" w:leader="dot" w:pos="8352"/>
      </w:tabs>
      <w:ind w:left="104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116D4D"/>
    <w:pPr>
      <w:tabs>
        <w:tab w:val="right" w:leader="dot" w:pos="8352"/>
      </w:tabs>
      <w:ind w:left="13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116D4D"/>
    <w:pPr>
      <w:tabs>
        <w:tab w:val="right" w:leader="dot" w:pos="8352"/>
      </w:tabs>
      <w:ind w:left="156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116D4D"/>
    <w:pPr>
      <w:tabs>
        <w:tab w:val="right" w:leader="dot" w:pos="8352"/>
      </w:tabs>
      <w:ind w:left="1820"/>
    </w:pPr>
    <w:rPr>
      <w:sz w:val="18"/>
    </w:rPr>
  </w:style>
  <w:style w:type="paragraph" w:customStyle="1" w:styleId="table1">
    <w:name w:val="table1"/>
    <w:basedOn w:val="Normal"/>
    <w:rsid w:val="00116D4D"/>
    <w:pPr>
      <w:suppressAutoHyphens/>
      <w:jc w:val="center"/>
    </w:pPr>
    <w:rPr>
      <w:b/>
      <w:caps/>
    </w:rPr>
  </w:style>
  <w:style w:type="character" w:customStyle="1" w:styleId="table2">
    <w:name w:val="table2"/>
    <w:basedOn w:val="DefaultParagraphFont"/>
    <w:rsid w:val="00116D4D"/>
    <w:rPr>
      <w:rFonts w:ascii="Times New Roman" w:hAnsi="Times New Roman"/>
      <w:b/>
      <w:sz w:val="20"/>
    </w:rPr>
  </w:style>
  <w:style w:type="paragraph" w:customStyle="1" w:styleId="zoninglist">
    <w:name w:val="zoninglist"/>
    <w:basedOn w:val="Normal"/>
    <w:rsid w:val="00116D4D"/>
    <w:pPr>
      <w:ind w:left="3427" w:hanging="720"/>
    </w:pPr>
    <w:rPr>
      <w:sz w:val="20"/>
    </w:rPr>
  </w:style>
  <w:style w:type="paragraph" w:customStyle="1" w:styleId="legal">
    <w:name w:val="legal"/>
    <w:basedOn w:val="subsection1"/>
    <w:next w:val="section"/>
    <w:rsid w:val="00116D4D"/>
    <w:pPr>
      <w:ind w:left="1260" w:right="612"/>
    </w:pPr>
    <w:rPr>
      <w:sz w:val="22"/>
    </w:rPr>
  </w:style>
  <w:style w:type="paragraph" w:styleId="NormalIndent">
    <w:name w:val="Normal Indent"/>
    <w:basedOn w:val="Normal"/>
    <w:rsid w:val="00116D4D"/>
    <w:pPr>
      <w:ind w:left="720"/>
    </w:pPr>
  </w:style>
  <w:style w:type="paragraph" w:customStyle="1" w:styleId="pricelist">
    <w:name w:val="pricelist"/>
    <w:basedOn w:val="Normal"/>
    <w:rsid w:val="00116D4D"/>
    <w:pPr>
      <w:tabs>
        <w:tab w:val="right" w:leader="dot" w:pos="6480"/>
        <w:tab w:val="decimal" w:pos="7290"/>
      </w:tabs>
      <w:spacing w:line="360" w:lineRule="auto"/>
      <w:ind w:left="720"/>
    </w:pPr>
  </w:style>
  <w:style w:type="paragraph" w:customStyle="1" w:styleId="miniindex1">
    <w:name w:val="mini index1"/>
    <w:basedOn w:val="miniindex"/>
    <w:rsid w:val="00116D4D"/>
  </w:style>
  <w:style w:type="paragraph" w:customStyle="1" w:styleId="miniindex2">
    <w:name w:val="mini index2"/>
    <w:basedOn w:val="miniindex"/>
    <w:next w:val="section"/>
    <w:rsid w:val="00116D4D"/>
  </w:style>
  <w:style w:type="paragraph" w:customStyle="1" w:styleId="Sub1Auto">
    <w:name w:val="Sub1Auto"/>
    <w:basedOn w:val="subsection1"/>
    <w:rsid w:val="00116D4D"/>
  </w:style>
  <w:style w:type="paragraph" w:customStyle="1" w:styleId="subAauto">
    <w:name w:val="subAauto"/>
    <w:basedOn w:val="subsectionA"/>
    <w:rsid w:val="00116D4D"/>
  </w:style>
  <w:style w:type="paragraph" w:customStyle="1" w:styleId="sub1auto0">
    <w:name w:val="sub(1)auto"/>
    <w:basedOn w:val="subsection10"/>
    <w:rsid w:val="00116D4D"/>
  </w:style>
  <w:style w:type="paragraph" w:customStyle="1" w:styleId="suppnote">
    <w:name w:val="suppnote"/>
    <w:basedOn w:val="Normal"/>
    <w:next w:val="section"/>
    <w:rsid w:val="00116D4D"/>
    <w:pPr>
      <w:spacing w:line="234" w:lineRule="exact"/>
      <w:jc w:val="right"/>
    </w:pPr>
    <w:rPr>
      <w:b/>
      <w:i/>
      <w:sz w:val="22"/>
    </w:rPr>
  </w:style>
  <w:style w:type="character" w:customStyle="1" w:styleId="suppchar">
    <w:name w:val="suppchar"/>
    <w:basedOn w:val="DefaultParagraphFont"/>
    <w:rsid w:val="00116D4D"/>
    <w:rPr>
      <w:b/>
      <w:i/>
      <w:sz w:val="22"/>
    </w:rPr>
  </w:style>
  <w:style w:type="paragraph" w:customStyle="1" w:styleId="div">
    <w:name w:val="div"/>
    <w:basedOn w:val="TOC1"/>
    <w:rsid w:val="00116D4D"/>
    <w:pPr>
      <w:tabs>
        <w:tab w:val="clear" w:pos="8352"/>
        <w:tab w:val="left" w:pos="990"/>
      </w:tabs>
      <w:spacing w:before="480"/>
    </w:pPr>
    <w:rPr>
      <w:sz w:val="28"/>
    </w:rPr>
  </w:style>
  <w:style w:type="paragraph" w:customStyle="1" w:styleId="CodeTOC">
    <w:name w:val="CodeTOC"/>
    <w:basedOn w:val="Normal"/>
    <w:rsid w:val="00CA3F5F"/>
    <w:pPr>
      <w:tabs>
        <w:tab w:val="right" w:leader="dot" w:pos="8342"/>
      </w:tabs>
      <w:spacing w:before="240"/>
    </w:pPr>
    <w:rPr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33"/>
    <w:rPr>
      <w:rFonts w:ascii="Segoe UI" w:hAnsi="Segoe UI" w:cs="Segoe UI"/>
      <w:sz w:val="18"/>
      <w:szCs w:val="18"/>
    </w:rPr>
  </w:style>
  <w:style w:type="paragraph" w:customStyle="1" w:styleId="Sub1AutoChar">
    <w:name w:val="Sub1Auto Char"/>
    <w:basedOn w:val="subsection1"/>
    <w:link w:val="Sub1AutoCharChar"/>
    <w:rsid w:val="001372B8"/>
    <w:rPr>
      <w:sz w:val="22"/>
    </w:rPr>
  </w:style>
  <w:style w:type="character" w:customStyle="1" w:styleId="Sub1AutoCharChar">
    <w:name w:val="Sub1Auto Char Char"/>
    <w:basedOn w:val="DefaultParagraphFont"/>
    <w:link w:val="Sub1AutoChar"/>
    <w:rsid w:val="001372B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i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D5E4-17F6-4C83-B4C7-289F9E54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</Template>
  <TotalTime>35</TotalTime>
  <Pages>14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Sharon Thrash</dc:creator>
  <cp:keywords/>
  <cp:lastModifiedBy>John Ott</cp:lastModifiedBy>
  <cp:revision>27</cp:revision>
  <cp:lastPrinted>2019-08-11T12:41:00Z</cp:lastPrinted>
  <dcterms:created xsi:type="dcterms:W3CDTF">2018-10-25T22:11:00Z</dcterms:created>
  <dcterms:modified xsi:type="dcterms:W3CDTF">2020-03-18T15:59:00Z</dcterms:modified>
</cp:coreProperties>
</file>